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74" w:rsidRDefault="00777E7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7E74" w:rsidRDefault="00777E74">
      <w:pPr>
        <w:pStyle w:val="ConsPlusNormal"/>
        <w:jc w:val="both"/>
        <w:outlineLvl w:val="0"/>
      </w:pPr>
    </w:p>
    <w:p w:rsidR="00777E74" w:rsidRDefault="00777E74">
      <w:pPr>
        <w:pStyle w:val="ConsPlusTitle"/>
        <w:jc w:val="center"/>
        <w:outlineLvl w:val="0"/>
      </w:pPr>
      <w:r>
        <w:t>ПРАВИТЕЛЬСТВО МОСКВЫ</w:t>
      </w:r>
    </w:p>
    <w:p w:rsidR="00777E74" w:rsidRDefault="00777E74">
      <w:pPr>
        <w:pStyle w:val="ConsPlusTitle"/>
        <w:jc w:val="both"/>
      </w:pPr>
    </w:p>
    <w:p w:rsidR="00777E74" w:rsidRDefault="00777E74">
      <w:pPr>
        <w:pStyle w:val="ConsPlusTitle"/>
        <w:jc w:val="center"/>
      </w:pPr>
      <w:r>
        <w:t>ДЕПАРТАМЕНТ ЭКОНОМИЧЕСКОЙ ПОЛИТИКИ И РАЗВИТИЯ</w:t>
      </w:r>
    </w:p>
    <w:p w:rsidR="00777E74" w:rsidRDefault="00777E74">
      <w:pPr>
        <w:pStyle w:val="ConsPlusTitle"/>
        <w:jc w:val="center"/>
      </w:pPr>
      <w:r>
        <w:t>ГОРОДА МОСКВЫ</w:t>
      </w:r>
    </w:p>
    <w:p w:rsidR="00777E74" w:rsidRDefault="00777E74">
      <w:pPr>
        <w:pStyle w:val="ConsPlusTitle"/>
        <w:jc w:val="both"/>
      </w:pPr>
    </w:p>
    <w:p w:rsidR="00777E74" w:rsidRDefault="00777E74">
      <w:pPr>
        <w:pStyle w:val="ConsPlusTitle"/>
        <w:jc w:val="center"/>
      </w:pPr>
      <w:r>
        <w:t>ПРИКАЗ</w:t>
      </w:r>
    </w:p>
    <w:p w:rsidR="00777E74" w:rsidRDefault="00777E74">
      <w:pPr>
        <w:pStyle w:val="ConsPlusTitle"/>
        <w:jc w:val="center"/>
      </w:pPr>
      <w:bookmarkStart w:id="0" w:name="_GoBack"/>
      <w:r>
        <w:t>от 15 ноября 2022 г. N 186-ТР</w:t>
      </w:r>
    </w:p>
    <w:bookmarkEnd w:id="0"/>
    <w:p w:rsidR="00777E74" w:rsidRDefault="00777E74">
      <w:pPr>
        <w:pStyle w:val="ConsPlusTitle"/>
        <w:jc w:val="both"/>
      </w:pPr>
    </w:p>
    <w:p w:rsidR="00777E74" w:rsidRDefault="00777E74">
      <w:pPr>
        <w:pStyle w:val="ConsPlusTitle"/>
        <w:jc w:val="center"/>
      </w:pPr>
      <w:r>
        <w:t>ОБ УСТАНОВЛЕНИИ ДОЛГОСРОЧНЫХ ЕДИНЫХ ТАРИФОВ НА УСЛУГУ</w:t>
      </w:r>
    </w:p>
    <w:p w:rsidR="00777E74" w:rsidRDefault="00777E74">
      <w:pPr>
        <w:pStyle w:val="ConsPlusTitle"/>
        <w:jc w:val="center"/>
      </w:pPr>
      <w:r>
        <w:t>РЕГИОНАЛЬНОГО ОПЕРАТОРА ПО ОБРАЩЕНИЮ С ТВЕРДЫМИ</w:t>
      </w:r>
    </w:p>
    <w:p w:rsidR="00777E74" w:rsidRDefault="00777E74">
      <w:pPr>
        <w:pStyle w:val="ConsPlusTitle"/>
        <w:jc w:val="center"/>
      </w:pPr>
      <w:r>
        <w:t>КОММУНАЛЬНЫМИ ОТХОДАМИ, ОСУЩЕСТВЛЯЕМУЮ ГОСУДАРСТВЕННЫМ</w:t>
      </w:r>
    </w:p>
    <w:p w:rsidR="00777E74" w:rsidRDefault="00777E74">
      <w:pPr>
        <w:pStyle w:val="ConsPlusTitle"/>
        <w:jc w:val="center"/>
      </w:pPr>
      <w:r>
        <w:t>УНИТАРНЫМ ПРЕДПРИЯТИЕМ ГОРОДА МОСКВЫ "ЭКОТЕХПРОМ",</w:t>
      </w:r>
    </w:p>
    <w:p w:rsidR="00777E74" w:rsidRDefault="00777E74">
      <w:pPr>
        <w:pStyle w:val="ConsPlusTitle"/>
        <w:jc w:val="center"/>
      </w:pPr>
      <w:r>
        <w:t>НА 2023-2025 ГОДЫ</w:t>
      </w:r>
    </w:p>
    <w:p w:rsidR="00777E74" w:rsidRDefault="00777E74">
      <w:pPr>
        <w:pStyle w:val="ConsPlusNormal"/>
        <w:jc w:val="both"/>
      </w:pPr>
    </w:p>
    <w:p w:rsidR="00777E74" w:rsidRDefault="00777E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30.05.2016 N 484 "О ценообразовании в области обращения с твердыми коммунальными отходами",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14.11.2022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Методическими </w:t>
      </w:r>
      <w:hyperlink r:id="rId8">
        <w:r>
          <w:rPr>
            <w:color w:val="0000FF"/>
          </w:rPr>
          <w:t>указаниями</w:t>
        </w:r>
      </w:hyperlink>
      <w:r>
        <w:t xml:space="preserve"> по расчету регулируемых тарифов в области обращения с твердыми коммунальными отходами, утвержденными приказом Федеральной антимонопольной службы от 21.11.2016 N 1638/16 (зарегистрирован Минюстом России 02.12.2016, регистрационный N 44544),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Москвы от 29.09.2009 N 1030-ПП "О регулировании цен (тарифов) в городе Москве" и на основании протокола заседания правления Департамента экономической политики и развития города Москвы от 10.11.2022 N ДПР-П-10.11-4/22 приказываю:</w:t>
      </w:r>
    </w:p>
    <w:p w:rsidR="00777E74" w:rsidRDefault="00777E74">
      <w:pPr>
        <w:pStyle w:val="ConsPlusNormal"/>
        <w:spacing w:before="200"/>
        <w:ind w:firstLine="540"/>
        <w:jc w:val="both"/>
      </w:pPr>
      <w:r>
        <w:t xml:space="preserve">1. Установить долгосрочные единые </w:t>
      </w:r>
      <w:hyperlink w:anchor="P37">
        <w:r>
          <w:rPr>
            <w:color w:val="0000FF"/>
          </w:rPr>
          <w:t>тарифы</w:t>
        </w:r>
      </w:hyperlink>
      <w:r>
        <w:t xml:space="preserve"> на услугу регионального оператора по обращению с твердыми коммунальными отходами, осуществляемую Государственным унитарным предприятием города Москвы "</w:t>
      </w:r>
      <w:proofErr w:type="spellStart"/>
      <w:r>
        <w:t>Экотехпром</w:t>
      </w:r>
      <w:proofErr w:type="spellEnd"/>
      <w:r>
        <w:t>" (ОГРН 1027739016161), на 2023-2025 годы согласно приложению к настоящему приказу.</w:t>
      </w:r>
    </w:p>
    <w:p w:rsidR="00777E74" w:rsidRDefault="00777E74">
      <w:pPr>
        <w:pStyle w:val="ConsPlusNormal"/>
        <w:spacing w:before="200"/>
        <w:ind w:firstLine="540"/>
        <w:jc w:val="both"/>
      </w:pPr>
      <w:r>
        <w:t xml:space="preserve">2. </w:t>
      </w:r>
      <w:hyperlink w:anchor="P37">
        <w:r>
          <w:rPr>
            <w:color w:val="0000FF"/>
          </w:rPr>
          <w:t>Тарифы</w:t>
        </w:r>
      </w:hyperlink>
      <w:r>
        <w:t>, указанные в пункте 1 настоящего приказа, действуют с 01.12.2022 по 31.12.2025.</w:t>
      </w:r>
    </w:p>
    <w:p w:rsidR="00777E74" w:rsidRDefault="00777E74">
      <w:pPr>
        <w:pStyle w:val="ConsPlusNormal"/>
        <w:spacing w:before="200"/>
        <w:ind w:firstLine="540"/>
        <w:jc w:val="both"/>
      </w:pPr>
      <w:r>
        <w:t xml:space="preserve">3. Признать утратившим силу с 01.12.2022 </w:t>
      </w:r>
      <w:hyperlink r:id="rId10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09.11.2021 N 170-ТР "Об установлении единого тарифа на услугу регионального оператора по обращению с твердыми коммунальными отходами, осуществляемую Государственным унитарным предприятием города Москвы "</w:t>
      </w:r>
      <w:proofErr w:type="spellStart"/>
      <w:r>
        <w:t>Экотехпром</w:t>
      </w:r>
      <w:proofErr w:type="spellEnd"/>
      <w:r>
        <w:t>", на 2022 год".</w:t>
      </w:r>
    </w:p>
    <w:p w:rsidR="00777E74" w:rsidRDefault="00777E74">
      <w:pPr>
        <w:pStyle w:val="ConsPlusNormal"/>
        <w:spacing w:before="200"/>
        <w:ind w:firstLine="540"/>
        <w:jc w:val="both"/>
      </w:pPr>
      <w:r>
        <w:t>4. Настоящий приказ вступает в силу с 01.12.2022.</w:t>
      </w:r>
    </w:p>
    <w:p w:rsidR="00777E74" w:rsidRDefault="00777E74">
      <w:pPr>
        <w:pStyle w:val="ConsPlusNormal"/>
        <w:jc w:val="both"/>
      </w:pPr>
    </w:p>
    <w:p w:rsidR="00777E74" w:rsidRDefault="00777E74">
      <w:pPr>
        <w:pStyle w:val="ConsPlusNormal"/>
        <w:jc w:val="right"/>
      </w:pPr>
      <w:r>
        <w:t>Заместитель руководителя</w:t>
      </w:r>
    </w:p>
    <w:p w:rsidR="00777E74" w:rsidRDefault="00777E74">
      <w:pPr>
        <w:pStyle w:val="ConsPlusNormal"/>
        <w:jc w:val="right"/>
      </w:pPr>
      <w:r>
        <w:t>Департамента экономической</w:t>
      </w:r>
    </w:p>
    <w:p w:rsidR="00777E74" w:rsidRDefault="00777E74">
      <w:pPr>
        <w:pStyle w:val="ConsPlusNormal"/>
        <w:jc w:val="right"/>
      </w:pPr>
      <w:r>
        <w:t>политики и развития</w:t>
      </w:r>
    </w:p>
    <w:p w:rsidR="00777E74" w:rsidRDefault="00777E74">
      <w:pPr>
        <w:pStyle w:val="ConsPlusNormal"/>
        <w:jc w:val="right"/>
      </w:pPr>
      <w:r>
        <w:t>города Москвы</w:t>
      </w:r>
    </w:p>
    <w:p w:rsidR="00777E74" w:rsidRDefault="00777E74">
      <w:pPr>
        <w:pStyle w:val="ConsPlusNormal"/>
        <w:jc w:val="right"/>
      </w:pPr>
      <w:r>
        <w:t>Д.В. Путин</w:t>
      </w:r>
    </w:p>
    <w:p w:rsidR="00777E74" w:rsidRDefault="00777E74">
      <w:pPr>
        <w:pStyle w:val="ConsPlusNormal"/>
        <w:jc w:val="both"/>
      </w:pPr>
    </w:p>
    <w:p w:rsidR="00777E74" w:rsidRDefault="00777E74">
      <w:pPr>
        <w:pStyle w:val="ConsPlusNormal"/>
        <w:jc w:val="both"/>
      </w:pPr>
    </w:p>
    <w:p w:rsidR="00777E74" w:rsidRDefault="00777E74">
      <w:pPr>
        <w:pStyle w:val="ConsPlusNormal"/>
        <w:jc w:val="both"/>
      </w:pPr>
    </w:p>
    <w:p w:rsidR="00777E74" w:rsidRDefault="00777E74">
      <w:pPr>
        <w:pStyle w:val="ConsPlusNormal"/>
        <w:jc w:val="both"/>
      </w:pPr>
    </w:p>
    <w:p w:rsidR="00777E74" w:rsidRDefault="00777E74">
      <w:pPr>
        <w:pStyle w:val="ConsPlusNormal"/>
        <w:jc w:val="both"/>
      </w:pPr>
    </w:p>
    <w:p w:rsidR="00777E74" w:rsidRDefault="00777E74">
      <w:pPr>
        <w:pStyle w:val="ConsPlusNormal"/>
        <w:jc w:val="right"/>
        <w:outlineLvl w:val="0"/>
      </w:pPr>
      <w:r>
        <w:t>Приложение</w:t>
      </w:r>
    </w:p>
    <w:p w:rsidR="00777E74" w:rsidRDefault="00777E74">
      <w:pPr>
        <w:pStyle w:val="ConsPlusNormal"/>
        <w:jc w:val="right"/>
      </w:pPr>
      <w:r>
        <w:t>к приказу Департамента</w:t>
      </w:r>
    </w:p>
    <w:p w:rsidR="00777E74" w:rsidRDefault="00777E74">
      <w:pPr>
        <w:pStyle w:val="ConsPlusNormal"/>
        <w:jc w:val="right"/>
      </w:pPr>
      <w:r>
        <w:t>экономической политики</w:t>
      </w:r>
    </w:p>
    <w:p w:rsidR="00777E74" w:rsidRDefault="00777E74">
      <w:pPr>
        <w:pStyle w:val="ConsPlusNormal"/>
        <w:jc w:val="right"/>
      </w:pPr>
      <w:r>
        <w:t>и развития города Москвы</w:t>
      </w:r>
    </w:p>
    <w:p w:rsidR="00777E74" w:rsidRDefault="00777E74">
      <w:pPr>
        <w:pStyle w:val="ConsPlusNormal"/>
        <w:jc w:val="right"/>
      </w:pPr>
      <w:r>
        <w:t>от 15 ноября 2022 г. N 186-ТР</w:t>
      </w:r>
    </w:p>
    <w:p w:rsidR="00777E74" w:rsidRDefault="00777E74">
      <w:pPr>
        <w:pStyle w:val="ConsPlusNormal"/>
        <w:jc w:val="both"/>
      </w:pPr>
    </w:p>
    <w:p w:rsidR="00777E74" w:rsidRDefault="00777E74">
      <w:pPr>
        <w:pStyle w:val="ConsPlusTitle"/>
        <w:jc w:val="center"/>
      </w:pPr>
      <w:bookmarkStart w:id="1" w:name="P37"/>
      <w:bookmarkEnd w:id="1"/>
      <w:r>
        <w:t>ЕДИНЫЕ ТАРИФЫ</w:t>
      </w:r>
    </w:p>
    <w:p w:rsidR="00777E74" w:rsidRDefault="00777E74">
      <w:pPr>
        <w:pStyle w:val="ConsPlusTitle"/>
        <w:jc w:val="center"/>
      </w:pPr>
      <w:r>
        <w:t>НА УСЛУГУ РЕГИОНАЛЬНОГО ОПЕРАТОРА ПО ОБРАЩЕНИЮ С ТВЕРДЫМИ</w:t>
      </w:r>
    </w:p>
    <w:p w:rsidR="00777E74" w:rsidRDefault="00777E74">
      <w:pPr>
        <w:pStyle w:val="ConsPlusTitle"/>
        <w:jc w:val="center"/>
      </w:pPr>
      <w:r>
        <w:t>КОММУНАЛЬНЫМИ ОТХОДАМИ НА ТЕРРИТОРИИ ГОРОДА МОСКВЫ,</w:t>
      </w:r>
    </w:p>
    <w:p w:rsidR="00777E74" w:rsidRDefault="00777E74">
      <w:pPr>
        <w:pStyle w:val="ConsPlusTitle"/>
        <w:jc w:val="center"/>
      </w:pPr>
      <w:r>
        <w:lastRenderedPageBreak/>
        <w:t>ОСУЩЕСТВЛЯЕМУЮ ГОСУДАРСТВЕННЫМ УНИТАРНЫМ ПРЕДПРИЯТИЕМ</w:t>
      </w:r>
    </w:p>
    <w:p w:rsidR="00777E74" w:rsidRDefault="00777E74">
      <w:pPr>
        <w:pStyle w:val="ConsPlusTitle"/>
        <w:jc w:val="center"/>
      </w:pPr>
      <w:r>
        <w:t>ГОРОДА МОСКВЫ "ЭКОТЕХПРОМ" &lt;*&gt;</w:t>
      </w:r>
    </w:p>
    <w:p w:rsidR="00777E74" w:rsidRDefault="00777E74">
      <w:pPr>
        <w:pStyle w:val="ConsPlusNormal"/>
        <w:jc w:val="both"/>
      </w:pPr>
    </w:p>
    <w:p w:rsidR="00777E74" w:rsidRDefault="00777E74">
      <w:pPr>
        <w:pStyle w:val="ConsPlusNormal"/>
        <w:ind w:firstLine="540"/>
        <w:jc w:val="both"/>
      </w:pPr>
      <w:r>
        <w:t>--------------------------------</w:t>
      </w:r>
    </w:p>
    <w:p w:rsidR="00777E74" w:rsidRDefault="00777E74">
      <w:pPr>
        <w:pStyle w:val="ConsPlusNormal"/>
        <w:spacing w:before="200"/>
        <w:ind w:firstLine="540"/>
        <w:jc w:val="both"/>
      </w:pPr>
      <w:r>
        <w:t xml:space="preserve">&lt;*&gt; В соответствии с </w:t>
      </w:r>
      <w:hyperlink r:id="rId11">
        <w:r>
          <w:rPr>
            <w:color w:val="0000FF"/>
          </w:rPr>
          <w:t>подпунктом "а" пункта 2 статьи 1</w:t>
        </w:r>
      </w:hyperlink>
      <w:r>
        <w:t xml:space="preserve"> Федерального закона от 26.07.2019 N 211-ФЗ "О внесении изменений в главы 21 и 25 части второй Налогового кодекса Российской Федерации" операции по реализации услуг по обращению с твердыми коммунальными отходами, оказываемые региональным оператором по обращению с твердыми коммунальными отходами, освобождаются от обложения налогом на добавленную стоимость.</w:t>
      </w:r>
    </w:p>
    <w:p w:rsidR="00777E74" w:rsidRDefault="00777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3"/>
        <w:gridCol w:w="3231"/>
        <w:gridCol w:w="3117"/>
      </w:tblGrid>
      <w:tr w:rsidR="00777E74">
        <w:tc>
          <w:tcPr>
            <w:tcW w:w="566" w:type="dxa"/>
          </w:tcPr>
          <w:p w:rsidR="00777E74" w:rsidRDefault="00777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3" w:type="dxa"/>
          </w:tcPr>
          <w:p w:rsidR="00777E74" w:rsidRDefault="00777E74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3231" w:type="dxa"/>
          </w:tcPr>
          <w:p w:rsidR="00777E74" w:rsidRDefault="00777E74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3117" w:type="dxa"/>
          </w:tcPr>
          <w:p w:rsidR="00777E74" w:rsidRDefault="00777E74">
            <w:pPr>
              <w:pStyle w:val="ConsPlusNormal"/>
              <w:jc w:val="center"/>
            </w:pPr>
            <w:r>
              <w:t>Единый тариф на услугу регионального оператора по обращению с твердыми коммунальным отходами, руб./м</w:t>
            </w:r>
            <w:r>
              <w:rPr>
                <w:vertAlign w:val="superscript"/>
              </w:rPr>
              <w:t>3</w:t>
            </w:r>
          </w:p>
        </w:tc>
      </w:tr>
      <w:tr w:rsidR="00777E74">
        <w:tc>
          <w:tcPr>
            <w:tcW w:w="566" w:type="dxa"/>
            <w:vMerge w:val="restart"/>
          </w:tcPr>
          <w:p w:rsidR="00777E74" w:rsidRDefault="00777E74">
            <w:pPr>
              <w:pStyle w:val="ConsPlusNormal"/>
            </w:pPr>
            <w:r>
              <w:t>1.</w:t>
            </w:r>
          </w:p>
        </w:tc>
        <w:tc>
          <w:tcPr>
            <w:tcW w:w="2123" w:type="dxa"/>
            <w:vMerge w:val="restart"/>
          </w:tcPr>
          <w:p w:rsidR="00777E74" w:rsidRDefault="00777E74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3231" w:type="dxa"/>
          </w:tcPr>
          <w:p w:rsidR="00777E74" w:rsidRDefault="00777E74">
            <w:pPr>
              <w:pStyle w:val="ConsPlusNormal"/>
            </w:pPr>
            <w:r>
              <w:t>С 01.12.2022 по 31.12.2023</w:t>
            </w:r>
          </w:p>
        </w:tc>
        <w:tc>
          <w:tcPr>
            <w:tcW w:w="3117" w:type="dxa"/>
          </w:tcPr>
          <w:p w:rsidR="00777E74" w:rsidRDefault="00777E74">
            <w:pPr>
              <w:pStyle w:val="ConsPlusNormal"/>
            </w:pPr>
            <w:r>
              <w:t>841,77</w:t>
            </w:r>
          </w:p>
        </w:tc>
      </w:tr>
      <w:tr w:rsidR="00777E74">
        <w:tc>
          <w:tcPr>
            <w:tcW w:w="566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2123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3231" w:type="dxa"/>
          </w:tcPr>
          <w:p w:rsidR="00777E74" w:rsidRDefault="00777E74">
            <w:pPr>
              <w:pStyle w:val="ConsPlusNormal"/>
            </w:pPr>
            <w:r>
              <w:t>С 01.01.2024 по 30.06.2024</w:t>
            </w:r>
          </w:p>
        </w:tc>
        <w:tc>
          <w:tcPr>
            <w:tcW w:w="3117" w:type="dxa"/>
          </w:tcPr>
          <w:p w:rsidR="00777E74" w:rsidRDefault="00777E74">
            <w:pPr>
              <w:pStyle w:val="ConsPlusNormal"/>
            </w:pPr>
            <w:r>
              <w:t>841,77</w:t>
            </w:r>
          </w:p>
        </w:tc>
      </w:tr>
      <w:tr w:rsidR="00777E74">
        <w:tc>
          <w:tcPr>
            <w:tcW w:w="566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2123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3231" w:type="dxa"/>
          </w:tcPr>
          <w:p w:rsidR="00777E74" w:rsidRDefault="00777E74">
            <w:pPr>
              <w:pStyle w:val="ConsPlusNormal"/>
            </w:pPr>
            <w:r>
              <w:t>С 01.07.2024 по 31.12.2024</w:t>
            </w:r>
          </w:p>
        </w:tc>
        <w:tc>
          <w:tcPr>
            <w:tcW w:w="3117" w:type="dxa"/>
          </w:tcPr>
          <w:p w:rsidR="00777E74" w:rsidRDefault="00777E74">
            <w:pPr>
              <w:pStyle w:val="ConsPlusNormal"/>
            </w:pPr>
            <w:r>
              <w:t>842,79</w:t>
            </w:r>
          </w:p>
        </w:tc>
      </w:tr>
      <w:tr w:rsidR="00777E74">
        <w:tc>
          <w:tcPr>
            <w:tcW w:w="566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2123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3231" w:type="dxa"/>
          </w:tcPr>
          <w:p w:rsidR="00777E74" w:rsidRDefault="00777E74">
            <w:pPr>
              <w:pStyle w:val="ConsPlusNormal"/>
            </w:pPr>
            <w:r>
              <w:t>С 01.01.2025 по 30.06.2025</w:t>
            </w:r>
          </w:p>
        </w:tc>
        <w:tc>
          <w:tcPr>
            <w:tcW w:w="3117" w:type="dxa"/>
          </w:tcPr>
          <w:p w:rsidR="00777E74" w:rsidRDefault="00777E74">
            <w:pPr>
              <w:pStyle w:val="ConsPlusNormal"/>
            </w:pPr>
            <w:r>
              <w:t>842,79</w:t>
            </w:r>
          </w:p>
        </w:tc>
      </w:tr>
      <w:tr w:rsidR="00777E74">
        <w:tc>
          <w:tcPr>
            <w:tcW w:w="566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2123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3231" w:type="dxa"/>
          </w:tcPr>
          <w:p w:rsidR="00777E74" w:rsidRDefault="00777E74">
            <w:pPr>
              <w:pStyle w:val="ConsPlusNormal"/>
            </w:pPr>
            <w:r>
              <w:t>С 01.07.2025 по 31.12.2025</w:t>
            </w:r>
          </w:p>
        </w:tc>
        <w:tc>
          <w:tcPr>
            <w:tcW w:w="3117" w:type="dxa"/>
          </w:tcPr>
          <w:p w:rsidR="00777E74" w:rsidRDefault="00777E74">
            <w:pPr>
              <w:pStyle w:val="ConsPlusNormal"/>
            </w:pPr>
            <w:r>
              <w:t>843,79</w:t>
            </w:r>
          </w:p>
        </w:tc>
      </w:tr>
      <w:tr w:rsidR="00777E74">
        <w:tc>
          <w:tcPr>
            <w:tcW w:w="566" w:type="dxa"/>
            <w:vMerge w:val="restart"/>
          </w:tcPr>
          <w:p w:rsidR="00777E74" w:rsidRDefault="00777E74">
            <w:pPr>
              <w:pStyle w:val="ConsPlusNormal"/>
            </w:pPr>
            <w:r>
              <w:t>2.</w:t>
            </w:r>
          </w:p>
        </w:tc>
        <w:tc>
          <w:tcPr>
            <w:tcW w:w="2123" w:type="dxa"/>
            <w:vMerge w:val="restart"/>
          </w:tcPr>
          <w:p w:rsidR="00777E74" w:rsidRDefault="00777E74">
            <w:pPr>
              <w:pStyle w:val="ConsPlusNormal"/>
            </w:pPr>
            <w:r>
              <w:t>Население</w:t>
            </w:r>
          </w:p>
        </w:tc>
        <w:tc>
          <w:tcPr>
            <w:tcW w:w="3231" w:type="dxa"/>
          </w:tcPr>
          <w:p w:rsidR="00777E74" w:rsidRDefault="00777E74">
            <w:pPr>
              <w:pStyle w:val="ConsPlusNormal"/>
            </w:pPr>
            <w:r>
              <w:t>С 01.12.2022 по 31.12.2023</w:t>
            </w:r>
          </w:p>
        </w:tc>
        <w:tc>
          <w:tcPr>
            <w:tcW w:w="3117" w:type="dxa"/>
          </w:tcPr>
          <w:p w:rsidR="00777E74" w:rsidRDefault="00777E74">
            <w:pPr>
              <w:pStyle w:val="ConsPlusNormal"/>
            </w:pPr>
            <w:r>
              <w:t>841,77</w:t>
            </w:r>
          </w:p>
        </w:tc>
      </w:tr>
      <w:tr w:rsidR="00777E74">
        <w:tc>
          <w:tcPr>
            <w:tcW w:w="566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2123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3231" w:type="dxa"/>
          </w:tcPr>
          <w:p w:rsidR="00777E74" w:rsidRDefault="00777E74">
            <w:pPr>
              <w:pStyle w:val="ConsPlusNormal"/>
            </w:pPr>
            <w:r>
              <w:t>С 01.01.2024 по 30.06.2024</w:t>
            </w:r>
          </w:p>
        </w:tc>
        <w:tc>
          <w:tcPr>
            <w:tcW w:w="3117" w:type="dxa"/>
          </w:tcPr>
          <w:p w:rsidR="00777E74" w:rsidRDefault="00777E74">
            <w:pPr>
              <w:pStyle w:val="ConsPlusNormal"/>
            </w:pPr>
            <w:r>
              <w:t>841,77</w:t>
            </w:r>
          </w:p>
        </w:tc>
      </w:tr>
      <w:tr w:rsidR="00777E74">
        <w:tc>
          <w:tcPr>
            <w:tcW w:w="566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2123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3231" w:type="dxa"/>
          </w:tcPr>
          <w:p w:rsidR="00777E74" w:rsidRDefault="00777E74">
            <w:pPr>
              <w:pStyle w:val="ConsPlusNormal"/>
            </w:pPr>
            <w:r>
              <w:t>С 01.07.2024 по 31.12.2024</w:t>
            </w:r>
          </w:p>
        </w:tc>
        <w:tc>
          <w:tcPr>
            <w:tcW w:w="3117" w:type="dxa"/>
          </w:tcPr>
          <w:p w:rsidR="00777E74" w:rsidRDefault="00777E74">
            <w:pPr>
              <w:pStyle w:val="ConsPlusNormal"/>
            </w:pPr>
            <w:r>
              <w:t>842,79</w:t>
            </w:r>
          </w:p>
        </w:tc>
      </w:tr>
      <w:tr w:rsidR="00777E74">
        <w:tc>
          <w:tcPr>
            <w:tcW w:w="566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2123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3231" w:type="dxa"/>
          </w:tcPr>
          <w:p w:rsidR="00777E74" w:rsidRDefault="00777E74">
            <w:pPr>
              <w:pStyle w:val="ConsPlusNormal"/>
            </w:pPr>
            <w:r>
              <w:t>С 01.01.2025 по 30.06.2025</w:t>
            </w:r>
          </w:p>
        </w:tc>
        <w:tc>
          <w:tcPr>
            <w:tcW w:w="3117" w:type="dxa"/>
          </w:tcPr>
          <w:p w:rsidR="00777E74" w:rsidRDefault="00777E74">
            <w:pPr>
              <w:pStyle w:val="ConsPlusNormal"/>
            </w:pPr>
            <w:r>
              <w:t>842,79</w:t>
            </w:r>
          </w:p>
        </w:tc>
      </w:tr>
      <w:tr w:rsidR="00777E74">
        <w:tc>
          <w:tcPr>
            <w:tcW w:w="566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2123" w:type="dxa"/>
            <w:vMerge/>
          </w:tcPr>
          <w:p w:rsidR="00777E74" w:rsidRDefault="00777E74">
            <w:pPr>
              <w:pStyle w:val="ConsPlusNormal"/>
            </w:pPr>
          </w:p>
        </w:tc>
        <w:tc>
          <w:tcPr>
            <w:tcW w:w="3231" w:type="dxa"/>
          </w:tcPr>
          <w:p w:rsidR="00777E74" w:rsidRDefault="00777E74">
            <w:pPr>
              <w:pStyle w:val="ConsPlusNormal"/>
            </w:pPr>
            <w:r>
              <w:t>С 01.07.2025 по 31.12.2025</w:t>
            </w:r>
          </w:p>
        </w:tc>
        <w:tc>
          <w:tcPr>
            <w:tcW w:w="3117" w:type="dxa"/>
          </w:tcPr>
          <w:p w:rsidR="00777E74" w:rsidRDefault="00777E74">
            <w:pPr>
              <w:pStyle w:val="ConsPlusNormal"/>
            </w:pPr>
            <w:r>
              <w:t>843,79</w:t>
            </w:r>
          </w:p>
        </w:tc>
      </w:tr>
    </w:tbl>
    <w:p w:rsidR="00777E74" w:rsidRDefault="00777E74">
      <w:pPr>
        <w:pStyle w:val="ConsPlusNormal"/>
        <w:jc w:val="both"/>
      </w:pPr>
    </w:p>
    <w:p w:rsidR="00777E74" w:rsidRDefault="00777E74">
      <w:pPr>
        <w:pStyle w:val="ConsPlusNormal"/>
        <w:jc w:val="both"/>
      </w:pPr>
    </w:p>
    <w:p w:rsidR="00777E74" w:rsidRDefault="00777E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E26" w:rsidRDefault="00062E26"/>
    <w:sectPr w:rsidR="00062E26" w:rsidSect="0053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74"/>
    <w:rsid w:val="00062E26"/>
    <w:rsid w:val="007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5503-B74A-45FB-8042-4A5478DB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E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7E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7E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4CB84CF6C2967BD77F506234D7EDACBB99998914409E0A2D200FD827052521F1BD962B2AE6BFEC96070D4A667B7E7C91AD355C890B71Dt7D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44CB84CF6C2967BD77F506234D7EDACBBB9C99924109E0A2D200FD827052520D1B816EB0AA75FEC9752685E0t3D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4CB84CF6C2967BD77F506234D7EDACBBA9492964309E0A2D200FD827052520D1B816EB0AA75FEC9752685E0t3D0I" TargetMode="External"/><Relationship Id="rId11" Type="http://schemas.openxmlformats.org/officeDocument/2006/relationships/hyperlink" Target="consultantplus://offline/ref=7644CB84CF6C2967BD77F506234D7EDACCBA9492914209E0A2D200FD827052521F1BD962B2AE6BFECD6070D4A667B7E7C91AD355C890B71Dt7D2I" TargetMode="External"/><Relationship Id="rId5" Type="http://schemas.openxmlformats.org/officeDocument/2006/relationships/hyperlink" Target="consultantplus://offline/ref=7644CB84CF6C2967BD77F506234D7EDACBBA9F9B9F4109E0A2D200FD827052520D1B816EB0AA75FEC9752685E0t3D0I" TargetMode="External"/><Relationship Id="rId10" Type="http://schemas.openxmlformats.org/officeDocument/2006/relationships/hyperlink" Target="consultantplus://offline/ref=7644CB84CF6C2967BD77F40B35212B89C2BA9C9E9E4601BDA8DA59F180775D0D080E9036BFAC6FE1C96A3A87E230tBD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44CB84CF6C2967BD77F40B35212B89C2BA9C9D904000BDA8DA59F180775D0D080E9036BFAC6FE1C96A3A87E230tB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</dc:creator>
  <cp:keywords/>
  <dc:description/>
  <cp:lastModifiedBy>Шаповалова Наталья</cp:lastModifiedBy>
  <cp:revision>1</cp:revision>
  <cp:lastPrinted>2022-11-24T08:03:00Z</cp:lastPrinted>
  <dcterms:created xsi:type="dcterms:W3CDTF">2022-11-24T08:03:00Z</dcterms:created>
  <dcterms:modified xsi:type="dcterms:W3CDTF">2022-11-24T08:04:00Z</dcterms:modified>
</cp:coreProperties>
</file>